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6F" w:rsidRPr="00EC624A" w:rsidRDefault="0053616F" w:rsidP="0053616F">
      <w:pPr>
        <w:jc w:val="center"/>
        <w:rPr>
          <w:u w:val="single"/>
        </w:rPr>
      </w:pPr>
      <w:r w:rsidRPr="00EC624A">
        <w:rPr>
          <w:u w:val="single"/>
        </w:rPr>
        <w:t>Work for 4</w:t>
      </w:r>
      <w:r w:rsidRPr="00EC624A">
        <w:rPr>
          <w:u w:val="single"/>
          <w:vertAlign w:val="superscript"/>
        </w:rPr>
        <w:t>th</w:t>
      </w:r>
      <w:r w:rsidRPr="00EC624A">
        <w:rPr>
          <w:u w:val="single"/>
        </w:rPr>
        <w:t xml:space="preserve"> Class:</w:t>
      </w:r>
      <w:r>
        <w:rPr>
          <w:u w:val="single"/>
        </w:rPr>
        <w:t xml:space="preserve"> </w:t>
      </w:r>
      <w:r w:rsidR="000F63BC">
        <w:rPr>
          <w:u w:val="single"/>
        </w:rPr>
        <w:t>11</w:t>
      </w:r>
      <w:r w:rsidRPr="00E30BD7">
        <w:rPr>
          <w:u w:val="single"/>
          <w:vertAlign w:val="superscript"/>
        </w:rPr>
        <w:t>th</w:t>
      </w:r>
      <w:r w:rsidR="000F63BC">
        <w:rPr>
          <w:u w:val="single"/>
        </w:rPr>
        <w:t xml:space="preserve"> </w:t>
      </w:r>
      <w:r>
        <w:rPr>
          <w:u w:val="single"/>
        </w:rPr>
        <w:t xml:space="preserve">– </w:t>
      </w:r>
      <w:proofErr w:type="gramStart"/>
      <w:r w:rsidR="000F63BC">
        <w:rPr>
          <w:u w:val="single"/>
        </w:rPr>
        <w:t>15</w:t>
      </w:r>
      <w:r w:rsidR="000F63BC" w:rsidRPr="000F63BC">
        <w:rPr>
          <w:u w:val="single"/>
          <w:vertAlign w:val="superscript"/>
        </w:rPr>
        <w:t>th</w:t>
      </w:r>
      <w:r w:rsidR="000F63BC">
        <w:rPr>
          <w:u w:val="single"/>
        </w:rPr>
        <w:t xml:space="preserve"> </w:t>
      </w:r>
      <w:r>
        <w:rPr>
          <w:u w:val="single"/>
        </w:rPr>
        <w:t xml:space="preserve"> May</w:t>
      </w:r>
      <w:proofErr w:type="gramEnd"/>
      <w:r>
        <w:rPr>
          <w:u w:val="single"/>
        </w:rPr>
        <w:t xml:space="preserve"> 2020</w:t>
      </w:r>
    </w:p>
    <w:p w:rsidR="0053616F" w:rsidRDefault="0053616F" w:rsidP="0053616F">
      <w:r>
        <w:t>Dear parents and children,</w:t>
      </w:r>
    </w:p>
    <w:p w:rsidR="00322756" w:rsidRDefault="0053616F" w:rsidP="0053616F">
      <w:r>
        <w:t>Monday morning comes around all to</w:t>
      </w:r>
      <w:r w:rsidR="000F63BC">
        <w:t>o soon. I hope you enjoyed the activities for our</w:t>
      </w:r>
      <w:r w:rsidR="00200AE3">
        <w:t xml:space="preserve"> “</w:t>
      </w:r>
      <w:r w:rsidR="000F63BC">
        <w:t>pause week</w:t>
      </w:r>
      <w:r w:rsidR="00B11EB2">
        <w:t>”</w:t>
      </w:r>
      <w:r w:rsidR="000F63BC">
        <w:t xml:space="preserve"> and tried something different. So </w:t>
      </w:r>
      <w:r w:rsidR="00B11EB2">
        <w:t>I</w:t>
      </w:r>
      <w:r w:rsidR="000F63BC">
        <w:t xml:space="preserve"> hope you come back with renewed enthusiasm this week. It is important that we keep working away at the core subjects of English</w:t>
      </w:r>
      <w:r w:rsidR="00200AE3">
        <w:t>,</w:t>
      </w:r>
      <w:r w:rsidR="000F63BC">
        <w:t xml:space="preserve"> Irish and Maths. It will really stand to you when we come back. We did get </w:t>
      </w:r>
      <w:r w:rsidR="00322756">
        <w:t>the news that on May 18</w:t>
      </w:r>
      <w:r w:rsidR="00322756" w:rsidRPr="00322756">
        <w:rPr>
          <w:vertAlign w:val="superscript"/>
        </w:rPr>
        <w:t>th</w:t>
      </w:r>
      <w:r w:rsidR="00322756">
        <w:t xml:space="preserve"> teachers will be allowed back into the school</w:t>
      </w:r>
      <w:r w:rsidR="000F63BC">
        <w:t xml:space="preserve"> </w:t>
      </w:r>
      <w:r w:rsidR="00322756">
        <w:t xml:space="preserve">(fingers crossed) so we will aim to get all your school books out to you in the following days. </w:t>
      </w:r>
    </w:p>
    <w:p w:rsidR="00B11EB2" w:rsidRDefault="00322756" w:rsidP="0053616F">
      <w:r>
        <w:t xml:space="preserve">I know it is hard to stay motivated but you have to try to keep your spirits up and keep filling your day with purposeful activities. It’s not all about the academics. Remember the activity poster I gave you last week of activities that are still teaching you something. </w:t>
      </w:r>
      <w:r w:rsidR="00B11EB2">
        <w:t>Make a timetable for your schoolwork and have time to do more enjoyable activities.</w:t>
      </w:r>
    </w:p>
    <w:p w:rsidR="00200AE3" w:rsidRDefault="00B11EB2" w:rsidP="0053616F">
      <w:r>
        <w:t>I saw some fabulous pictures</w:t>
      </w:r>
      <w:r w:rsidR="009361A1">
        <w:t xml:space="preserve"> and videos</w:t>
      </w:r>
      <w:r>
        <w:t xml:space="preserve"> of you at work and play while we are apart. It is so good to see your smiling faces</w:t>
      </w:r>
      <w:r w:rsidR="00200AE3">
        <w:t>. Keep them coming. Keep your eye on the website and remember, t</w:t>
      </w:r>
      <w:r w:rsidR="0053616F">
        <w:t>he majority of answers for the week’s wo</w:t>
      </w:r>
      <w:r w:rsidR="00200AE3">
        <w:t xml:space="preserve">rk are on the school website which </w:t>
      </w:r>
      <w:proofErr w:type="gramStart"/>
      <w:r w:rsidR="00200AE3">
        <w:t>are</w:t>
      </w:r>
      <w:proofErr w:type="gramEnd"/>
      <w:r w:rsidR="00200AE3">
        <w:t xml:space="preserve"> </w:t>
      </w:r>
      <w:r w:rsidR="0053616F">
        <w:t>post</w:t>
      </w:r>
      <w:r w:rsidR="00200AE3">
        <w:t xml:space="preserve">ed </w:t>
      </w:r>
      <w:r w:rsidR="0053616F">
        <w:t xml:space="preserve">on a Friday.  </w:t>
      </w:r>
    </w:p>
    <w:p w:rsidR="0053616F" w:rsidRDefault="0053616F" w:rsidP="0053616F">
      <w:r>
        <w:t xml:space="preserve">Please email me to let me know how your children are doing and if there is anything I can do to help them.  </w:t>
      </w:r>
    </w:p>
    <w:p w:rsidR="0053616F" w:rsidRDefault="0053616F" w:rsidP="0053616F">
      <w:r>
        <w:t>Thinking of you all</w:t>
      </w:r>
    </w:p>
    <w:p w:rsidR="0053616F" w:rsidRDefault="0053616F" w:rsidP="0053616F">
      <w:r>
        <w:t xml:space="preserve">Denise </w:t>
      </w:r>
      <w:proofErr w:type="spellStart"/>
      <w:r>
        <w:t>Nally</w:t>
      </w:r>
      <w:proofErr w:type="spellEnd"/>
    </w:p>
    <w:p w:rsidR="0053616F" w:rsidRDefault="0053616F" w:rsidP="0053616F">
      <w:r>
        <w:t>Email: mrsdnally@gmail.com</w:t>
      </w:r>
    </w:p>
    <w:p w:rsidR="0053616F" w:rsidRDefault="0053616F" w:rsidP="0053616F">
      <w:r>
        <w:t>__________________________________________________________________________________</w:t>
      </w:r>
    </w:p>
    <w:p w:rsidR="0053616F" w:rsidRDefault="0053616F" w:rsidP="0053616F">
      <w:r>
        <w:t>The following is the work for next week:</w:t>
      </w:r>
    </w:p>
    <w:p w:rsidR="00AD2BB2" w:rsidRDefault="00AD2BB2" w:rsidP="00AD2BB2">
      <w:pPr>
        <w:jc w:val="center"/>
        <w:rPr>
          <w:u w:val="single"/>
        </w:rPr>
      </w:pPr>
      <w:r>
        <w:rPr>
          <w:u w:val="single"/>
        </w:rPr>
        <w:t>11</w:t>
      </w:r>
      <w:r w:rsidRPr="00E30BD7">
        <w:rPr>
          <w:u w:val="single"/>
          <w:vertAlign w:val="superscript"/>
        </w:rPr>
        <w:t>th</w:t>
      </w:r>
      <w:r>
        <w:rPr>
          <w:u w:val="single"/>
        </w:rPr>
        <w:t xml:space="preserve"> – </w:t>
      </w:r>
      <w:proofErr w:type="gramStart"/>
      <w:r>
        <w:rPr>
          <w:u w:val="single"/>
        </w:rPr>
        <w:t>15</w:t>
      </w:r>
      <w:r w:rsidRPr="000F63BC">
        <w:rPr>
          <w:u w:val="single"/>
          <w:vertAlign w:val="superscript"/>
        </w:rPr>
        <w:t>th</w:t>
      </w:r>
      <w:r>
        <w:rPr>
          <w:u w:val="single"/>
        </w:rPr>
        <w:t xml:space="preserve">  May</w:t>
      </w:r>
      <w:proofErr w:type="gramEnd"/>
      <w:r>
        <w:rPr>
          <w:u w:val="single"/>
        </w:rPr>
        <w:t xml:space="preserve"> 2020</w:t>
      </w:r>
    </w:p>
    <w:p w:rsidR="0053616F" w:rsidRPr="00EC624A" w:rsidRDefault="0053616F" w:rsidP="0053616F">
      <w:pPr>
        <w:rPr>
          <w:u w:val="single"/>
        </w:rPr>
      </w:pPr>
      <w:proofErr w:type="gramStart"/>
      <w:r w:rsidRPr="00EC624A">
        <w:rPr>
          <w:u w:val="single"/>
        </w:rPr>
        <w:t>Maths :</w:t>
      </w:r>
      <w:proofErr w:type="gramEnd"/>
      <w:r w:rsidRPr="00EC624A">
        <w:rPr>
          <w:u w:val="single"/>
        </w:rPr>
        <w:t xml:space="preserve"> </w:t>
      </w:r>
    </w:p>
    <w:p w:rsidR="0053616F" w:rsidRDefault="0053616F" w:rsidP="0053616F">
      <w:pPr>
        <w:pStyle w:val="ListParagraph"/>
        <w:numPr>
          <w:ilvl w:val="0"/>
          <w:numId w:val="1"/>
        </w:numPr>
      </w:pPr>
      <w:r>
        <w:t>Tables Champion: Week 26</w:t>
      </w:r>
    </w:p>
    <w:p w:rsidR="0053616F" w:rsidRDefault="0053616F" w:rsidP="0053616F">
      <w:pPr>
        <w:pStyle w:val="ListParagraph"/>
        <w:numPr>
          <w:ilvl w:val="0"/>
          <w:numId w:val="1"/>
        </w:numPr>
      </w:pPr>
      <w:r>
        <w:t>Play</w:t>
      </w:r>
      <w:r w:rsidR="002B273A">
        <w:t xml:space="preserve"> </w:t>
      </w:r>
      <w:hyperlink r:id="rId5" w:history="1">
        <w:r w:rsidR="002B273A">
          <w:rPr>
            <w:rStyle w:val="Hyperlink"/>
          </w:rPr>
          <w:t>https://www.topmarks.co.uk/maths-games/hit-the-button</w:t>
        </w:r>
      </w:hyperlink>
      <w:r w:rsidR="002B273A">
        <w:t xml:space="preserve"> or </w:t>
      </w:r>
      <w:hyperlink r:id="rId6" w:history="1">
        <w:r w:rsidR="002B273A">
          <w:rPr>
            <w:rStyle w:val="Hyperlink"/>
          </w:rPr>
          <w:t>https://mathsframe.co.uk/en/resources/resource/543/Maths-Penalty-Shoot-out</w:t>
        </w:r>
      </w:hyperlink>
      <w:r w:rsidR="002B273A">
        <w:t xml:space="preserve"> </w:t>
      </w:r>
      <w:r>
        <w:t>it’s for practising your tables.</w:t>
      </w:r>
    </w:p>
    <w:p w:rsidR="0053616F" w:rsidRDefault="002B273A" w:rsidP="0053616F">
      <w:pPr>
        <w:pStyle w:val="ListParagraph"/>
        <w:numPr>
          <w:ilvl w:val="0"/>
          <w:numId w:val="1"/>
        </w:numPr>
      </w:pPr>
      <w:r>
        <w:t>New Wave Mental Maths: Week 29</w:t>
      </w:r>
    </w:p>
    <w:p w:rsidR="002B273A" w:rsidRDefault="0053616F" w:rsidP="002B273A">
      <w:pPr>
        <w:pStyle w:val="ListParagraph"/>
        <w:numPr>
          <w:ilvl w:val="0"/>
          <w:numId w:val="2"/>
        </w:numPr>
      </w:pPr>
      <w:r>
        <w:t xml:space="preserve">Planet </w:t>
      </w:r>
      <w:proofErr w:type="spellStart"/>
      <w:r>
        <w:t>Maths:</w:t>
      </w:r>
      <w:r w:rsidR="002B273A">
        <w:t>Access</w:t>
      </w:r>
      <w:proofErr w:type="spellEnd"/>
      <w:r w:rsidR="002B273A">
        <w:t xml:space="preserve"> Planet Maths 4 at </w:t>
      </w:r>
      <w:hyperlink r:id="rId7" w:history="1">
        <w:r w:rsidR="002B273A">
          <w:rPr>
            <w:rStyle w:val="Hyperlink"/>
          </w:rPr>
          <w:t>https://www.folensonline.ie/</w:t>
        </w:r>
      </w:hyperlink>
    </w:p>
    <w:p w:rsidR="0053616F" w:rsidRDefault="0053616F" w:rsidP="002B273A">
      <w:pPr>
        <w:pStyle w:val="ListParagraph"/>
      </w:pPr>
      <w:r>
        <w:t xml:space="preserve">                          Go to T</w:t>
      </w:r>
      <w:r w:rsidR="002B273A">
        <w:t>opic 21 Patterns Pg 128</w:t>
      </w:r>
    </w:p>
    <w:p w:rsidR="0053616F" w:rsidRDefault="0053616F" w:rsidP="0053616F">
      <w:pPr>
        <w:pStyle w:val="ListParagraph"/>
      </w:pPr>
    </w:p>
    <w:tbl>
      <w:tblPr>
        <w:tblStyle w:val="TableGrid"/>
        <w:tblW w:w="0" w:type="auto"/>
        <w:tblInd w:w="720" w:type="dxa"/>
        <w:tblLook w:val="04A0"/>
      </w:tblPr>
      <w:tblGrid>
        <w:gridCol w:w="1269"/>
        <w:gridCol w:w="829"/>
        <w:gridCol w:w="6424"/>
      </w:tblGrid>
      <w:tr w:rsidR="0053616F" w:rsidTr="00163629">
        <w:tc>
          <w:tcPr>
            <w:tcW w:w="1089" w:type="dxa"/>
          </w:tcPr>
          <w:p w:rsidR="0053616F" w:rsidRDefault="0053616F" w:rsidP="00163629">
            <w:pPr>
              <w:pStyle w:val="ListParagraph"/>
              <w:ind w:left="0"/>
            </w:pPr>
            <w:r>
              <w:t>Day</w:t>
            </w:r>
          </w:p>
        </w:tc>
        <w:tc>
          <w:tcPr>
            <w:tcW w:w="851" w:type="dxa"/>
          </w:tcPr>
          <w:p w:rsidR="0053616F" w:rsidRDefault="0053616F" w:rsidP="00163629">
            <w:pPr>
              <w:pStyle w:val="ListParagraph"/>
              <w:ind w:left="0"/>
            </w:pPr>
            <w:r>
              <w:t>Pg</w:t>
            </w:r>
          </w:p>
        </w:tc>
        <w:tc>
          <w:tcPr>
            <w:tcW w:w="6582" w:type="dxa"/>
          </w:tcPr>
          <w:p w:rsidR="0053616F" w:rsidRDefault="0053616F" w:rsidP="00163629">
            <w:pPr>
              <w:pStyle w:val="ListParagraph"/>
              <w:ind w:left="0"/>
            </w:pPr>
            <w:r>
              <w:t>Activity</w:t>
            </w:r>
          </w:p>
        </w:tc>
      </w:tr>
      <w:tr w:rsidR="0053616F" w:rsidTr="00163629">
        <w:tc>
          <w:tcPr>
            <w:tcW w:w="1089" w:type="dxa"/>
            <w:tcBorders>
              <w:right w:val="single" w:sz="4" w:space="0" w:color="auto"/>
            </w:tcBorders>
          </w:tcPr>
          <w:p w:rsidR="0053616F" w:rsidRDefault="0053616F" w:rsidP="00163629">
            <w:pPr>
              <w:pStyle w:val="ListParagraph"/>
              <w:ind w:left="0"/>
            </w:pPr>
            <w:r>
              <w:t>Monday</w:t>
            </w:r>
          </w:p>
        </w:tc>
        <w:tc>
          <w:tcPr>
            <w:tcW w:w="851" w:type="dxa"/>
            <w:tcBorders>
              <w:left w:val="single" w:sz="4" w:space="0" w:color="auto"/>
            </w:tcBorders>
          </w:tcPr>
          <w:p w:rsidR="0053616F" w:rsidRDefault="002B273A" w:rsidP="00163629">
            <w:pPr>
              <w:pStyle w:val="ListParagraph"/>
              <w:ind w:left="0"/>
            </w:pPr>
            <w:r>
              <w:t>128</w:t>
            </w:r>
          </w:p>
        </w:tc>
        <w:tc>
          <w:tcPr>
            <w:tcW w:w="6582" w:type="dxa"/>
          </w:tcPr>
          <w:p w:rsidR="0053616F" w:rsidRDefault="002B273A" w:rsidP="00163629">
            <w:pPr>
              <w:pStyle w:val="ListParagraph"/>
              <w:numPr>
                <w:ilvl w:val="0"/>
                <w:numId w:val="5"/>
              </w:numPr>
            </w:pPr>
            <w:r>
              <w:t>Look at the pictures. Google patterns in nature</w:t>
            </w:r>
          </w:p>
          <w:p w:rsidR="00327A83" w:rsidRDefault="00327A83" w:rsidP="00163629">
            <w:pPr>
              <w:pStyle w:val="ListParagraph"/>
              <w:numPr>
                <w:ilvl w:val="0"/>
                <w:numId w:val="5"/>
              </w:numPr>
            </w:pPr>
            <w:r>
              <w:t xml:space="preserve">Draw your own coloured patterns. </w:t>
            </w:r>
          </w:p>
          <w:p w:rsidR="00327A83" w:rsidRDefault="00327A83" w:rsidP="00163629">
            <w:pPr>
              <w:pStyle w:val="ListParagraph"/>
              <w:numPr>
                <w:ilvl w:val="0"/>
                <w:numId w:val="5"/>
              </w:numPr>
            </w:pPr>
            <w:r>
              <w:t>Follow the pattern given and continue it</w:t>
            </w:r>
            <w:r w:rsidR="006E19CC">
              <w:t xml:space="preserve"> and then create your own.</w:t>
            </w:r>
          </w:p>
        </w:tc>
      </w:tr>
      <w:tr w:rsidR="0053616F" w:rsidTr="00163629">
        <w:tc>
          <w:tcPr>
            <w:tcW w:w="1089" w:type="dxa"/>
          </w:tcPr>
          <w:p w:rsidR="0053616F" w:rsidRDefault="0053616F" w:rsidP="00163629">
            <w:pPr>
              <w:pStyle w:val="ListParagraph"/>
              <w:ind w:left="0"/>
            </w:pPr>
            <w:r>
              <w:lastRenderedPageBreak/>
              <w:t>Tuesday</w:t>
            </w:r>
          </w:p>
        </w:tc>
        <w:tc>
          <w:tcPr>
            <w:tcW w:w="851" w:type="dxa"/>
          </w:tcPr>
          <w:p w:rsidR="0053616F" w:rsidRDefault="0053616F" w:rsidP="00163629">
            <w:pPr>
              <w:pStyle w:val="ListParagraph"/>
              <w:ind w:left="0"/>
            </w:pPr>
            <w:r>
              <w:t>12</w:t>
            </w:r>
            <w:r w:rsidR="006E19CC">
              <w:t>9</w:t>
            </w:r>
          </w:p>
        </w:tc>
        <w:tc>
          <w:tcPr>
            <w:tcW w:w="6582" w:type="dxa"/>
          </w:tcPr>
          <w:p w:rsidR="006E19CC" w:rsidRDefault="006E19CC" w:rsidP="006E19CC">
            <w:pPr>
              <w:pStyle w:val="ListParagraph"/>
              <w:numPr>
                <w:ilvl w:val="0"/>
                <w:numId w:val="6"/>
              </w:numPr>
            </w:pPr>
            <w:r>
              <w:t>Draw the patterns into your copy and fill in the missing colours.</w:t>
            </w:r>
          </w:p>
          <w:p w:rsidR="0053616F" w:rsidRDefault="006E19CC" w:rsidP="006E19CC">
            <w:pPr>
              <w:pStyle w:val="ListParagraph"/>
              <w:numPr>
                <w:ilvl w:val="0"/>
                <w:numId w:val="6"/>
              </w:numPr>
            </w:pPr>
            <w:r>
              <w:t xml:space="preserve"> Draw the patterns and draw what comes next.</w:t>
            </w:r>
          </w:p>
          <w:p w:rsidR="006E19CC" w:rsidRDefault="006E19CC" w:rsidP="006E19CC">
            <w:pPr>
              <w:pStyle w:val="ListParagraph"/>
              <w:numPr>
                <w:ilvl w:val="0"/>
                <w:numId w:val="6"/>
              </w:numPr>
            </w:pPr>
            <w:r>
              <w:t>Continue the pattern given</w:t>
            </w:r>
          </w:p>
        </w:tc>
      </w:tr>
      <w:tr w:rsidR="0053616F" w:rsidTr="00163629">
        <w:tc>
          <w:tcPr>
            <w:tcW w:w="1089" w:type="dxa"/>
          </w:tcPr>
          <w:p w:rsidR="0053616F" w:rsidRDefault="0053616F" w:rsidP="00163629">
            <w:pPr>
              <w:pStyle w:val="ListParagraph"/>
              <w:ind w:left="0"/>
            </w:pPr>
            <w:r>
              <w:t>Wednesday</w:t>
            </w:r>
          </w:p>
        </w:tc>
        <w:tc>
          <w:tcPr>
            <w:tcW w:w="851" w:type="dxa"/>
          </w:tcPr>
          <w:p w:rsidR="0053616F" w:rsidRDefault="0053616F" w:rsidP="00163629">
            <w:pPr>
              <w:pStyle w:val="ListParagraph"/>
              <w:ind w:left="0"/>
            </w:pPr>
            <w:r>
              <w:t>1</w:t>
            </w:r>
            <w:r w:rsidR="006E19CC">
              <w:t>30</w:t>
            </w:r>
          </w:p>
        </w:tc>
        <w:tc>
          <w:tcPr>
            <w:tcW w:w="6582" w:type="dxa"/>
          </w:tcPr>
          <w:p w:rsidR="006E19CC" w:rsidRDefault="006E19CC" w:rsidP="006E19CC">
            <w:pPr>
              <w:pStyle w:val="ListParagraph"/>
              <w:numPr>
                <w:ilvl w:val="0"/>
                <w:numId w:val="7"/>
              </w:numPr>
            </w:pPr>
            <w:r>
              <w:t xml:space="preserve">Fill out the next three terms in the number and letter pattern. If you are finding it tricky write the difference between the numbers or letters between the numbers e.g.  </w:t>
            </w:r>
          </w:p>
          <w:p w:rsidR="006E19CC" w:rsidRPr="006E19CC" w:rsidRDefault="006E19CC" w:rsidP="006E19CC">
            <w:pPr>
              <w:rPr>
                <w:sz w:val="16"/>
                <w:szCs w:val="16"/>
              </w:rPr>
            </w:pPr>
            <w:r>
              <w:t xml:space="preserve">                      </w:t>
            </w:r>
            <w:r>
              <w:rPr>
                <w:sz w:val="16"/>
                <w:szCs w:val="16"/>
              </w:rPr>
              <w:t>-50             -50            -50</w:t>
            </w:r>
          </w:p>
          <w:p w:rsidR="006E19CC" w:rsidRDefault="006E19CC" w:rsidP="006E19CC">
            <w:pPr>
              <w:ind w:left="720"/>
            </w:pPr>
            <w:r>
              <w:t>400,      350,     300,</w:t>
            </w:r>
            <w:r w:rsidR="0053616F">
              <w:t xml:space="preserve">   </w:t>
            </w:r>
            <w:r>
              <w:t>250</w:t>
            </w:r>
          </w:p>
          <w:p w:rsidR="00B45DC4" w:rsidRDefault="006E19CC" w:rsidP="006E19CC">
            <w:r>
              <w:t xml:space="preserve">         (B) </w:t>
            </w:r>
            <w:r w:rsidR="00B45DC4">
              <w:t xml:space="preserve">The puzzle is tricky – I’m not giving you any clues. </w:t>
            </w:r>
          </w:p>
          <w:p w:rsidR="0053616F" w:rsidRDefault="00B45DC4" w:rsidP="006E19CC">
            <w:r>
              <w:t xml:space="preserve">         (C) </w:t>
            </w:r>
            <w:r w:rsidR="006E19CC">
              <w:t xml:space="preserve"> </w:t>
            </w:r>
            <w:r>
              <w:t xml:space="preserve">Don’t draw out 100 squares. Go to </w:t>
            </w:r>
            <w:hyperlink r:id="rId8" w:history="1">
              <w:r>
                <w:rPr>
                  <w:rStyle w:val="Hyperlink"/>
                </w:rPr>
                <w:t>https://mathszone.co.uk/count-and-understand/read-write-numbers/spot-100-square/</w:t>
              </w:r>
            </w:hyperlink>
            <w:r>
              <w:t xml:space="preserve"> and click on the 100 square and </w:t>
            </w:r>
            <w:r w:rsidR="00DB398A">
              <w:t xml:space="preserve">drag the colours over to make the patterns in this section.  </w:t>
            </w:r>
            <w:r>
              <w:t xml:space="preserve"> </w:t>
            </w:r>
            <w:r w:rsidR="0053616F">
              <w:t xml:space="preserve">   </w:t>
            </w:r>
          </w:p>
        </w:tc>
      </w:tr>
      <w:tr w:rsidR="0053616F" w:rsidTr="00163629">
        <w:tc>
          <w:tcPr>
            <w:tcW w:w="1089" w:type="dxa"/>
          </w:tcPr>
          <w:p w:rsidR="0053616F" w:rsidRDefault="0053616F" w:rsidP="00163629">
            <w:pPr>
              <w:pStyle w:val="ListParagraph"/>
              <w:ind w:left="0"/>
            </w:pPr>
            <w:r>
              <w:t>Thursday</w:t>
            </w:r>
          </w:p>
        </w:tc>
        <w:tc>
          <w:tcPr>
            <w:tcW w:w="851" w:type="dxa"/>
            <w:tcBorders>
              <w:right w:val="single" w:sz="4" w:space="0" w:color="auto"/>
            </w:tcBorders>
          </w:tcPr>
          <w:p w:rsidR="0053616F" w:rsidRDefault="0053616F" w:rsidP="00163629">
            <w:pPr>
              <w:pStyle w:val="ListParagraph"/>
              <w:ind w:left="0"/>
            </w:pPr>
            <w:r>
              <w:t>1</w:t>
            </w:r>
            <w:r w:rsidR="00DB398A">
              <w:t>31</w:t>
            </w:r>
          </w:p>
        </w:tc>
        <w:tc>
          <w:tcPr>
            <w:tcW w:w="6582" w:type="dxa"/>
            <w:tcBorders>
              <w:left w:val="single" w:sz="4" w:space="0" w:color="auto"/>
            </w:tcBorders>
          </w:tcPr>
          <w:p w:rsidR="00DB398A" w:rsidRDefault="00DB398A" w:rsidP="00DB398A">
            <w:r>
              <w:t>Don’t do the activities on this page.</w:t>
            </w:r>
          </w:p>
          <w:p w:rsidR="0053616F" w:rsidRDefault="00DB398A" w:rsidP="00163629">
            <w:pPr>
              <w:pStyle w:val="ListParagraph"/>
              <w:numPr>
                <w:ilvl w:val="0"/>
                <w:numId w:val="8"/>
              </w:numPr>
            </w:pPr>
            <w:r>
              <w:t xml:space="preserve">Play the pixel art game on </w:t>
            </w:r>
            <w:hyperlink r:id="rId9" w:history="1">
              <w:r>
                <w:rPr>
                  <w:rStyle w:val="Hyperlink"/>
                </w:rPr>
                <w:t>https://www.crazygames.com/game/color-pixel-art-classic</w:t>
              </w:r>
            </w:hyperlink>
          </w:p>
        </w:tc>
      </w:tr>
      <w:tr w:rsidR="0053616F" w:rsidTr="00163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trPr>
        <w:tc>
          <w:tcPr>
            <w:tcW w:w="1089" w:type="dxa"/>
          </w:tcPr>
          <w:p w:rsidR="0053616F" w:rsidRDefault="0053616F" w:rsidP="00163629">
            <w:pPr>
              <w:pStyle w:val="ListParagraph"/>
              <w:ind w:left="108"/>
            </w:pPr>
            <w:r>
              <w:t xml:space="preserve"> Friday</w:t>
            </w:r>
          </w:p>
        </w:tc>
        <w:tc>
          <w:tcPr>
            <w:tcW w:w="851" w:type="dxa"/>
          </w:tcPr>
          <w:p w:rsidR="0053616F" w:rsidRDefault="0053616F" w:rsidP="00163629">
            <w:pPr>
              <w:pStyle w:val="ListParagraph"/>
              <w:ind w:left="0"/>
            </w:pPr>
            <w:r>
              <w:t>1</w:t>
            </w:r>
            <w:r w:rsidR="00D61A77">
              <w:t>32</w:t>
            </w:r>
          </w:p>
        </w:tc>
        <w:tc>
          <w:tcPr>
            <w:tcW w:w="6582" w:type="dxa"/>
          </w:tcPr>
          <w:p w:rsidR="0053616F" w:rsidRDefault="0053616F" w:rsidP="00163629">
            <w:pPr>
              <w:pStyle w:val="ListParagraph"/>
              <w:ind w:left="0"/>
            </w:pPr>
            <w:r>
              <w:t>These are revision activities on the chapter. Do your best.</w:t>
            </w:r>
          </w:p>
          <w:p w:rsidR="0053616F" w:rsidRDefault="0053616F" w:rsidP="00163629">
            <w:pPr>
              <w:pStyle w:val="ListParagraph"/>
              <w:ind w:left="0"/>
            </w:pPr>
            <w:r>
              <w:t>I’ll post the answers at the weekend.</w:t>
            </w:r>
          </w:p>
        </w:tc>
      </w:tr>
    </w:tbl>
    <w:p w:rsidR="0053616F" w:rsidRDefault="0053616F" w:rsidP="0053616F">
      <w:pPr>
        <w:pStyle w:val="ListParagraph"/>
        <w:numPr>
          <w:ilvl w:val="0"/>
          <w:numId w:val="2"/>
        </w:numPr>
      </w:pPr>
      <w:r>
        <w:t xml:space="preserve">If you cannot access this do not worry we will be going over everything again once we get back to school. Look up the website </w:t>
      </w:r>
      <w:proofErr w:type="spellStart"/>
      <w:r>
        <w:t>Topmarks</w:t>
      </w:r>
      <w:proofErr w:type="spellEnd"/>
      <w:r w:rsidR="006A0AA7">
        <w:t xml:space="preserve"> and pick “Patterns</w:t>
      </w:r>
      <w:r>
        <w:t>” in the category</w:t>
      </w:r>
      <w:r w:rsidR="006A0AA7">
        <w:t xml:space="preserve"> section and the age group to suit you.</w:t>
      </w:r>
    </w:p>
    <w:p w:rsidR="0053616F" w:rsidRDefault="0053616F" w:rsidP="0053616F">
      <w:pPr>
        <w:pStyle w:val="ListParagraph"/>
        <w:numPr>
          <w:ilvl w:val="0"/>
          <w:numId w:val="2"/>
        </w:numPr>
      </w:pPr>
      <w:r>
        <w:t>Remember to keep practising your tables.</w:t>
      </w:r>
    </w:p>
    <w:p w:rsidR="0053616F" w:rsidRDefault="0053616F" w:rsidP="0053616F">
      <w:pPr>
        <w:pStyle w:val="ListParagraph"/>
        <w:numPr>
          <w:ilvl w:val="0"/>
          <w:numId w:val="2"/>
        </w:numPr>
      </w:pPr>
      <w:r>
        <w:t>Play Mental Up and Prodigy too. A fun way of doing maths.</w:t>
      </w:r>
    </w:p>
    <w:p w:rsidR="0053616F" w:rsidRDefault="0053616F" w:rsidP="0053616F">
      <w:pPr>
        <w:pStyle w:val="ListParagraph"/>
        <w:numPr>
          <w:ilvl w:val="0"/>
          <w:numId w:val="2"/>
        </w:numPr>
      </w:pPr>
      <w:r>
        <w:t>For children on other maths books work on your Mental Maths and New Wave Mental Maths and work on the online maths games.</w:t>
      </w:r>
    </w:p>
    <w:p w:rsidR="0053616F" w:rsidRDefault="0053616F" w:rsidP="0053616F">
      <w:pPr>
        <w:pStyle w:val="ListParagraph"/>
      </w:pPr>
    </w:p>
    <w:p w:rsidR="0053616F" w:rsidRPr="00ED3710" w:rsidRDefault="0053616F" w:rsidP="0053616F">
      <w:pPr>
        <w:rPr>
          <w:u w:val="single"/>
        </w:rPr>
      </w:pPr>
      <w:r w:rsidRPr="00EC624A">
        <w:rPr>
          <w:u w:val="single"/>
        </w:rPr>
        <w:t>English:</w:t>
      </w:r>
    </w:p>
    <w:p w:rsidR="0053616F" w:rsidRDefault="0053616F" w:rsidP="0053616F">
      <w:pPr>
        <w:pStyle w:val="ListParagraph"/>
        <w:numPr>
          <w:ilvl w:val="0"/>
          <w:numId w:val="2"/>
        </w:numPr>
      </w:pPr>
      <w:r>
        <w:t>Reading: WorldBookonline.com – this is free at the moment - try to access this through scoilnet.ie. Find a book that interests you. Read every day.</w:t>
      </w:r>
    </w:p>
    <w:p w:rsidR="0053616F" w:rsidRDefault="0053616F" w:rsidP="0053616F">
      <w:pPr>
        <w:pStyle w:val="ListParagraph"/>
        <w:numPr>
          <w:ilvl w:val="0"/>
          <w:numId w:val="2"/>
        </w:numPr>
      </w:pPr>
      <w:r>
        <w:t xml:space="preserve">Go back into the </w:t>
      </w:r>
      <w:proofErr w:type="spellStart"/>
      <w:r>
        <w:t>Folens</w:t>
      </w:r>
      <w:proofErr w:type="spellEnd"/>
      <w:r>
        <w:t xml:space="preserve"> website </w:t>
      </w:r>
      <w:hyperlink r:id="rId10" w:history="1">
        <w:r w:rsidR="006A0AA7">
          <w:rPr>
            <w:rStyle w:val="Hyperlink"/>
          </w:rPr>
          <w:t>https://www.folensonline.ie/</w:t>
        </w:r>
      </w:hyperlink>
      <w:r w:rsidR="006A0AA7">
        <w:t xml:space="preserve"> </w:t>
      </w:r>
      <w:r>
        <w:t xml:space="preserve">and go to the library and find New Treasury 4. Go to contents and find </w:t>
      </w:r>
    </w:p>
    <w:p w:rsidR="0053616F" w:rsidRPr="00173640" w:rsidRDefault="006A0AA7" w:rsidP="0053616F">
      <w:pPr>
        <w:pStyle w:val="ListParagraph"/>
        <w:rPr>
          <w:u w:val="single"/>
        </w:rPr>
      </w:pPr>
      <w:r>
        <w:rPr>
          <w:u w:val="single"/>
        </w:rPr>
        <w:t>Section 12– Poetry – Colour</w:t>
      </w:r>
      <w:r w:rsidR="0053616F" w:rsidRPr="00173640">
        <w:rPr>
          <w:u w:val="single"/>
        </w:rPr>
        <w:t xml:space="preserve"> </w:t>
      </w:r>
    </w:p>
    <w:tbl>
      <w:tblPr>
        <w:tblStyle w:val="TableGrid"/>
        <w:tblW w:w="0" w:type="auto"/>
        <w:tblInd w:w="360" w:type="dxa"/>
        <w:tblLook w:val="04A0"/>
      </w:tblPr>
      <w:tblGrid>
        <w:gridCol w:w="1875"/>
        <w:gridCol w:w="7007"/>
      </w:tblGrid>
      <w:tr w:rsidR="0053616F" w:rsidTr="00163629">
        <w:tc>
          <w:tcPr>
            <w:tcW w:w="1875" w:type="dxa"/>
          </w:tcPr>
          <w:p w:rsidR="0053616F" w:rsidRDefault="0053616F" w:rsidP="00163629">
            <w:r>
              <w:t>Day</w:t>
            </w:r>
          </w:p>
        </w:tc>
        <w:tc>
          <w:tcPr>
            <w:tcW w:w="7007" w:type="dxa"/>
          </w:tcPr>
          <w:p w:rsidR="0053616F" w:rsidRDefault="0053616F" w:rsidP="00163629">
            <w:r>
              <w:t>Activity</w:t>
            </w:r>
          </w:p>
        </w:tc>
      </w:tr>
      <w:tr w:rsidR="0053616F" w:rsidTr="00163629">
        <w:trPr>
          <w:trHeight w:val="64"/>
        </w:trPr>
        <w:tc>
          <w:tcPr>
            <w:tcW w:w="1875" w:type="dxa"/>
          </w:tcPr>
          <w:p w:rsidR="0053616F" w:rsidRDefault="0053616F" w:rsidP="00163629">
            <w:r>
              <w:t>Monday</w:t>
            </w:r>
          </w:p>
        </w:tc>
        <w:tc>
          <w:tcPr>
            <w:tcW w:w="7007" w:type="dxa"/>
          </w:tcPr>
          <w:p w:rsidR="0053616F" w:rsidRDefault="006A0AA7" w:rsidP="00163629">
            <w:r>
              <w:t>Read the poem on pg 72</w:t>
            </w:r>
            <w:r w:rsidR="0053616F">
              <w:t xml:space="preserve"> and answer </w:t>
            </w:r>
            <w:r>
              <w:t>questions on Section A pg 73</w:t>
            </w:r>
            <w:r w:rsidR="0053616F">
              <w:t xml:space="preserve">. </w:t>
            </w:r>
            <w:r>
              <w:t>Do section B no 1. Make it very colourful</w:t>
            </w:r>
          </w:p>
        </w:tc>
      </w:tr>
      <w:tr w:rsidR="0053616F" w:rsidTr="00163629">
        <w:tc>
          <w:tcPr>
            <w:tcW w:w="1875" w:type="dxa"/>
          </w:tcPr>
          <w:p w:rsidR="0053616F" w:rsidRDefault="0053616F" w:rsidP="00163629">
            <w:r>
              <w:t>Tuesday</w:t>
            </w:r>
          </w:p>
        </w:tc>
        <w:tc>
          <w:tcPr>
            <w:tcW w:w="7007" w:type="dxa"/>
          </w:tcPr>
          <w:p w:rsidR="00963D0E" w:rsidRDefault="006A0AA7" w:rsidP="00163629">
            <w:r>
              <w:t xml:space="preserve">Pg 73 figure out the crossword. Pg 74 </w:t>
            </w:r>
            <w:r w:rsidR="00963D0E">
              <w:t xml:space="preserve">Word Study: </w:t>
            </w:r>
            <w:r>
              <w:t>a thesaurus gives us words which have the same or are similar in meaning e.g</w:t>
            </w:r>
            <w:proofErr w:type="gramStart"/>
            <w:r>
              <w:t>. :</w:t>
            </w:r>
            <w:proofErr w:type="gramEnd"/>
            <w:r>
              <w:t xml:space="preserve"> huge – enormous, gigantic, </w:t>
            </w:r>
            <w:r w:rsidR="00963D0E">
              <w:t xml:space="preserve">colossal. Put the words in Section B which are similar in meaning together. </w:t>
            </w:r>
          </w:p>
          <w:p w:rsidR="0053616F" w:rsidRDefault="00963D0E" w:rsidP="00163629">
            <w:r>
              <w:t xml:space="preserve">Do the Blue Star activity. Use an online thesaurus. </w:t>
            </w:r>
          </w:p>
        </w:tc>
      </w:tr>
      <w:tr w:rsidR="0053616F" w:rsidTr="00163629">
        <w:tc>
          <w:tcPr>
            <w:tcW w:w="1875" w:type="dxa"/>
          </w:tcPr>
          <w:p w:rsidR="0053616F" w:rsidRDefault="0053616F" w:rsidP="00163629">
            <w:r>
              <w:t>Wednesday</w:t>
            </w:r>
          </w:p>
        </w:tc>
        <w:tc>
          <w:tcPr>
            <w:tcW w:w="7007" w:type="dxa"/>
          </w:tcPr>
          <w:p w:rsidR="0053616F" w:rsidRDefault="0053616F" w:rsidP="00963D0E">
            <w:r>
              <w:t xml:space="preserve">Pg </w:t>
            </w:r>
            <w:r w:rsidR="00963D0E">
              <w:t xml:space="preserve">74 </w:t>
            </w:r>
            <w:proofErr w:type="gramStart"/>
            <w:r w:rsidR="00963D0E">
              <w:t>examine</w:t>
            </w:r>
            <w:proofErr w:type="gramEnd"/>
            <w:r w:rsidR="00963D0E">
              <w:t xml:space="preserve"> the three ways the letters “</w:t>
            </w:r>
            <w:proofErr w:type="spellStart"/>
            <w:r w:rsidR="00963D0E">
              <w:t>ch</w:t>
            </w:r>
            <w:proofErr w:type="spellEnd"/>
            <w:r w:rsidR="00963D0E">
              <w:t xml:space="preserve">” make different sounds. Put them into the correct columns.  Pg 75 Pronouns. Read the explanation at the top of the page. It is quite good. Do section A </w:t>
            </w:r>
          </w:p>
        </w:tc>
      </w:tr>
      <w:tr w:rsidR="0053616F" w:rsidTr="00163629">
        <w:tc>
          <w:tcPr>
            <w:tcW w:w="1875" w:type="dxa"/>
          </w:tcPr>
          <w:p w:rsidR="0053616F" w:rsidRDefault="0053616F" w:rsidP="00163629">
            <w:r>
              <w:t>Thursday</w:t>
            </w:r>
          </w:p>
        </w:tc>
        <w:tc>
          <w:tcPr>
            <w:tcW w:w="7007" w:type="dxa"/>
          </w:tcPr>
          <w:p w:rsidR="0053616F" w:rsidRDefault="0053616F" w:rsidP="00163629">
            <w:r>
              <w:t xml:space="preserve">Pg </w:t>
            </w:r>
            <w:r w:rsidR="00963D0E">
              <w:t>75 Pronouns Section B and C</w:t>
            </w:r>
          </w:p>
        </w:tc>
      </w:tr>
      <w:tr w:rsidR="0053616F" w:rsidTr="00163629">
        <w:tc>
          <w:tcPr>
            <w:tcW w:w="1875" w:type="dxa"/>
          </w:tcPr>
          <w:p w:rsidR="0053616F" w:rsidRDefault="0053616F" w:rsidP="00163629">
            <w:r>
              <w:t>Friday</w:t>
            </w:r>
          </w:p>
        </w:tc>
        <w:tc>
          <w:tcPr>
            <w:tcW w:w="7007" w:type="dxa"/>
          </w:tcPr>
          <w:p w:rsidR="0053616F" w:rsidRDefault="0053616F" w:rsidP="00163629">
            <w:r>
              <w:t>Pg</w:t>
            </w:r>
            <w:r w:rsidR="00963D0E">
              <w:t xml:space="preserve"> 76 Metaphors: The explanation for metaphor is on the top of the page. Do Section A</w:t>
            </w:r>
            <w:r w:rsidR="00B71038">
              <w:t xml:space="preserve">. Pg 77 Poetry read this section and write your own poem </w:t>
            </w:r>
            <w:r w:rsidR="00B71038">
              <w:lastRenderedPageBreak/>
              <w:t>about “School” or “Home”</w:t>
            </w:r>
          </w:p>
        </w:tc>
      </w:tr>
    </w:tbl>
    <w:p w:rsidR="0053616F" w:rsidRDefault="0053616F" w:rsidP="0053616F"/>
    <w:p w:rsidR="0053616F" w:rsidRDefault="00D61A77" w:rsidP="0053616F">
      <w:pPr>
        <w:pStyle w:val="ListParagraph"/>
        <w:numPr>
          <w:ilvl w:val="0"/>
          <w:numId w:val="2"/>
        </w:numPr>
      </w:pPr>
      <w:r>
        <w:t>Read at Home: Week 28</w:t>
      </w:r>
      <w:r w:rsidR="0053616F">
        <w:t xml:space="preserve"> do the questions orally</w:t>
      </w:r>
    </w:p>
    <w:p w:rsidR="0053616F" w:rsidRDefault="00B71038" w:rsidP="0053616F">
      <w:pPr>
        <w:pStyle w:val="ListParagraph"/>
        <w:numPr>
          <w:ilvl w:val="0"/>
          <w:numId w:val="4"/>
        </w:numPr>
      </w:pPr>
      <w:r>
        <w:t>Spelling List: List 24</w:t>
      </w:r>
      <w:r w:rsidR="0053616F">
        <w:t xml:space="preserve"> - learn (put into sentences if you can’t access the New Treasury 4). Ask your parents to test you orally.</w:t>
      </w:r>
    </w:p>
    <w:p w:rsidR="00B71038" w:rsidRPr="00B71038" w:rsidRDefault="0053616F" w:rsidP="00B71038">
      <w:pPr>
        <w:pStyle w:val="ListParagraph"/>
        <w:numPr>
          <w:ilvl w:val="0"/>
          <w:numId w:val="4"/>
        </w:numPr>
        <w:rPr>
          <w:u w:val="single"/>
        </w:rPr>
      </w:pPr>
      <w:r>
        <w:t xml:space="preserve">WOW Words: </w:t>
      </w:r>
      <w:r w:rsidR="00B71038">
        <w:t>gourmet, impeccable, malevolent, offend, refrain</w:t>
      </w:r>
      <w:r>
        <w:t xml:space="preserve"> </w:t>
      </w:r>
    </w:p>
    <w:p w:rsidR="00B71038" w:rsidRPr="00B71038" w:rsidRDefault="00B71038" w:rsidP="00B71038">
      <w:pPr>
        <w:pStyle w:val="ListParagraph"/>
        <w:rPr>
          <w:u w:val="single"/>
        </w:rPr>
      </w:pPr>
    </w:p>
    <w:p w:rsidR="0053616F" w:rsidRPr="00B71038" w:rsidRDefault="0053616F" w:rsidP="00B71038">
      <w:pPr>
        <w:pStyle w:val="ListParagraph"/>
        <w:numPr>
          <w:ilvl w:val="0"/>
          <w:numId w:val="4"/>
        </w:numPr>
        <w:rPr>
          <w:u w:val="single"/>
        </w:rPr>
      </w:pPr>
      <w:proofErr w:type="spellStart"/>
      <w:r w:rsidRPr="00B71038">
        <w:rPr>
          <w:u w:val="single"/>
        </w:rPr>
        <w:t>Gaeilge</w:t>
      </w:r>
      <w:proofErr w:type="spellEnd"/>
      <w:r w:rsidRPr="00B71038">
        <w:rPr>
          <w:u w:val="single"/>
        </w:rPr>
        <w:t>:</w:t>
      </w:r>
    </w:p>
    <w:p w:rsidR="0053616F" w:rsidRDefault="00B71038" w:rsidP="0053616F">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24</w:t>
      </w:r>
      <w:r w:rsidR="0053616F">
        <w:t xml:space="preserve"> (Look up words in dictionary)</w:t>
      </w:r>
    </w:p>
    <w:p w:rsidR="0053616F" w:rsidRDefault="0053616F" w:rsidP="0053616F">
      <w:pPr>
        <w:pStyle w:val="ListParagraph"/>
        <w:numPr>
          <w:ilvl w:val="0"/>
          <w:numId w:val="3"/>
        </w:numPr>
      </w:pPr>
      <w:proofErr w:type="spellStart"/>
      <w:r>
        <w:t>Seo</w:t>
      </w:r>
      <w:proofErr w:type="spellEnd"/>
      <w:r>
        <w:t xml:space="preserve"> </w:t>
      </w:r>
      <w:proofErr w:type="spellStart"/>
      <w:r>
        <w:t>Leat</w:t>
      </w:r>
      <w:proofErr w:type="spellEnd"/>
      <w:r>
        <w:t xml:space="preserve"> 4: Go to th</w:t>
      </w:r>
      <w:r w:rsidR="00CE2752">
        <w:t xml:space="preserve">e website: </w:t>
      </w:r>
      <w:hyperlink r:id="rId11" w:history="1">
        <w:r w:rsidR="00CE2752">
          <w:rPr>
            <w:rStyle w:val="Hyperlink"/>
          </w:rPr>
          <w:t>https://my.cjfallon.ie/dashboard/student-resources</w:t>
        </w:r>
      </w:hyperlink>
      <w:r w:rsidR="00CE2752">
        <w:t xml:space="preserve">. </w:t>
      </w:r>
      <w:r>
        <w:t xml:space="preserve"> Then </w:t>
      </w:r>
      <w:proofErr w:type="gramStart"/>
      <w:r>
        <w:t>pick  -</w:t>
      </w:r>
      <w:proofErr w:type="gramEnd"/>
      <w:r>
        <w:t>Primary -4</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4. Follow the online instructions. G</w:t>
      </w:r>
      <w:r w:rsidR="00CE2752">
        <w:t xml:space="preserve">o to the online book. Chapter 18 An </w:t>
      </w:r>
      <w:proofErr w:type="spellStart"/>
      <w:r w:rsidR="00CE2752">
        <w:t>Bláthanna</w:t>
      </w:r>
      <w:proofErr w:type="spellEnd"/>
      <w:r w:rsidR="00CE2752">
        <w:t xml:space="preserve"> </w:t>
      </w:r>
      <w:proofErr w:type="spellStart"/>
      <w:r w:rsidR="00CE2752">
        <w:t>Deasa</w:t>
      </w:r>
      <w:proofErr w:type="spellEnd"/>
      <w:r w:rsidR="00CE2752">
        <w:t xml:space="preserve"> pg 100</w:t>
      </w:r>
    </w:p>
    <w:p w:rsidR="0053616F" w:rsidRDefault="0053616F" w:rsidP="0053616F">
      <w:pPr>
        <w:pStyle w:val="ListParagraph"/>
        <w:numPr>
          <w:ilvl w:val="0"/>
          <w:numId w:val="3"/>
        </w:numPr>
      </w:pPr>
      <w:r>
        <w:t xml:space="preserve">Read the </w:t>
      </w:r>
      <w:r w:rsidR="00CE2752">
        <w:t>vocabulary and try your best to understand it.</w:t>
      </w:r>
      <w:r>
        <w:t xml:space="preserve"> Use your dictionary. It’s is available on line as well (foclóir.ie). The interactive option </w:t>
      </w:r>
      <w:r w:rsidR="00CE2752">
        <w:t xml:space="preserve">of the book </w:t>
      </w:r>
      <w:r>
        <w:t xml:space="preserve">gives you the pronunciation of the words. Do your best.  Do Section </w:t>
      </w:r>
      <w:r w:rsidR="00CE2752">
        <w:t>A</w:t>
      </w:r>
      <w:r>
        <w:t>,</w:t>
      </w:r>
      <w:r w:rsidR="00CE2752">
        <w:t xml:space="preserve"> - answer the questions. </w:t>
      </w:r>
      <w:proofErr w:type="gramStart"/>
      <w:r w:rsidR="00CE2752">
        <w:t>Section B match</w:t>
      </w:r>
      <w:proofErr w:type="gramEnd"/>
      <w:r w:rsidR="00CE2752">
        <w:t xml:space="preserve"> the sentences to their correct ending.  Do section C and D. In Section E you are adding </w:t>
      </w:r>
      <w:proofErr w:type="gramStart"/>
      <w:r w:rsidR="00CE2752">
        <w:t>a</w:t>
      </w:r>
      <w:proofErr w:type="gramEnd"/>
      <w:r w:rsidR="00CE2752">
        <w:t xml:space="preserve"> “h” to the word because “mo” comes before it. </w:t>
      </w:r>
    </w:p>
    <w:p w:rsidR="0053616F" w:rsidRDefault="0053616F" w:rsidP="0053616F">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53616F" w:rsidRDefault="00CE2752" w:rsidP="0053616F">
      <w:pPr>
        <w:pStyle w:val="ListParagraph"/>
        <w:numPr>
          <w:ilvl w:val="0"/>
          <w:numId w:val="3"/>
        </w:numPr>
      </w:pPr>
      <w:r>
        <w:t xml:space="preserve">Also </w:t>
      </w:r>
      <w:r w:rsidR="0053616F">
        <w:t xml:space="preserve">practise your </w:t>
      </w:r>
      <w:proofErr w:type="gramStart"/>
      <w:r w:rsidR="0053616F">
        <w:t>vocabulary every day download</w:t>
      </w:r>
      <w:proofErr w:type="gramEnd"/>
      <w:r w:rsidR="0053616F">
        <w:t xml:space="preserve"> the </w:t>
      </w:r>
      <w:proofErr w:type="spellStart"/>
      <w:r w:rsidR="0053616F">
        <w:t>Cúla</w:t>
      </w:r>
      <w:proofErr w:type="spellEnd"/>
      <w:r w:rsidR="0053616F">
        <w:t xml:space="preserve"> 4 app on your phone and practise the words and phrases. </w:t>
      </w:r>
    </w:p>
    <w:p w:rsidR="00CE2752" w:rsidRDefault="00CE2752" w:rsidP="00CE2752">
      <w:r>
        <w:t>After this I’m making a choice box. Pick what you want to do:</w:t>
      </w:r>
    </w:p>
    <w:tbl>
      <w:tblPr>
        <w:tblStyle w:val="TableGrid"/>
        <w:tblW w:w="0" w:type="auto"/>
        <w:tblLook w:val="04A0"/>
      </w:tblPr>
      <w:tblGrid>
        <w:gridCol w:w="3080"/>
        <w:gridCol w:w="3081"/>
        <w:gridCol w:w="3081"/>
      </w:tblGrid>
      <w:tr w:rsidR="00CE2752" w:rsidTr="00CE2752">
        <w:tc>
          <w:tcPr>
            <w:tcW w:w="3080" w:type="dxa"/>
          </w:tcPr>
          <w:p w:rsidR="00CE2752" w:rsidRPr="00380D56" w:rsidRDefault="00CE2752" w:rsidP="00CE2752">
            <w:pPr>
              <w:rPr>
                <w:u w:val="single"/>
              </w:rPr>
            </w:pPr>
            <w:r w:rsidRPr="00380D56">
              <w:rPr>
                <w:u w:val="single"/>
              </w:rPr>
              <w:t>Fact of the Day:</w:t>
            </w:r>
          </w:p>
          <w:p w:rsidR="00CE2752" w:rsidRDefault="00CE2752" w:rsidP="00CE2752">
            <w:pPr>
              <w:pStyle w:val="ListParagraph"/>
              <w:numPr>
                <w:ilvl w:val="0"/>
                <w:numId w:val="3"/>
              </w:numPr>
            </w:pPr>
            <w:r>
              <w:t>Look up a new fact every day</w:t>
            </w:r>
          </w:p>
          <w:p w:rsidR="00CE2752" w:rsidRDefault="00CE2752" w:rsidP="00CE2752"/>
        </w:tc>
        <w:tc>
          <w:tcPr>
            <w:tcW w:w="3081" w:type="dxa"/>
          </w:tcPr>
          <w:p w:rsidR="00CE2752" w:rsidRPr="00380D56" w:rsidRDefault="00CE2752" w:rsidP="00CE2752">
            <w:pPr>
              <w:rPr>
                <w:u w:val="single"/>
              </w:rPr>
            </w:pPr>
            <w:r w:rsidRPr="00380D56">
              <w:rPr>
                <w:u w:val="single"/>
              </w:rPr>
              <w:t>Go Noodle:</w:t>
            </w:r>
          </w:p>
          <w:p w:rsidR="00CE2752" w:rsidRDefault="00CE2752" w:rsidP="00CE2752">
            <w:pPr>
              <w:pStyle w:val="ListParagraph"/>
              <w:numPr>
                <w:ilvl w:val="0"/>
                <w:numId w:val="3"/>
              </w:numPr>
            </w:pPr>
            <w:r>
              <w:t>Go Noodle activities</w:t>
            </w:r>
          </w:p>
          <w:p w:rsidR="00CE2752" w:rsidRDefault="00CE2752" w:rsidP="00CE2752"/>
        </w:tc>
        <w:tc>
          <w:tcPr>
            <w:tcW w:w="3081" w:type="dxa"/>
          </w:tcPr>
          <w:p w:rsidR="00CE2752" w:rsidRDefault="00CE2752" w:rsidP="00CE2752">
            <w:pPr>
              <w:rPr>
                <w:u w:val="single"/>
              </w:rPr>
            </w:pPr>
            <w:r w:rsidRPr="00B87962">
              <w:rPr>
                <w:u w:val="single"/>
              </w:rPr>
              <w:t>Joe Wicks</w:t>
            </w:r>
          </w:p>
          <w:p w:rsidR="00CE2752" w:rsidRPr="00B87962" w:rsidRDefault="00CE2752" w:rsidP="00CE2752">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CE2752" w:rsidRDefault="00CE2752" w:rsidP="00CE2752"/>
        </w:tc>
      </w:tr>
      <w:tr w:rsidR="00CE2752" w:rsidTr="00CE2752">
        <w:tc>
          <w:tcPr>
            <w:tcW w:w="3080" w:type="dxa"/>
          </w:tcPr>
          <w:p w:rsidR="00CE2752" w:rsidRPr="00380D56" w:rsidRDefault="00CE2752" w:rsidP="00CE2752">
            <w:pPr>
              <w:rPr>
                <w:u w:val="single"/>
              </w:rPr>
            </w:pPr>
            <w:r w:rsidRPr="00380D56">
              <w:rPr>
                <w:u w:val="single"/>
              </w:rPr>
              <w:t>Journal:</w:t>
            </w:r>
          </w:p>
          <w:p w:rsidR="00CE2752" w:rsidRDefault="00CE2752" w:rsidP="00CE2752">
            <w:pPr>
              <w:pStyle w:val="ListParagraph"/>
              <w:numPr>
                <w:ilvl w:val="0"/>
                <w:numId w:val="3"/>
              </w:numPr>
            </w:pPr>
            <w:r>
              <w:t>Keep a diary of your time at home. This will be your creative writing and it will be something you will always remember.</w:t>
            </w:r>
          </w:p>
          <w:p w:rsidR="00CE2752" w:rsidRDefault="00CE2752" w:rsidP="00CE2752"/>
        </w:tc>
        <w:tc>
          <w:tcPr>
            <w:tcW w:w="3081" w:type="dxa"/>
          </w:tcPr>
          <w:p w:rsidR="00352CF0" w:rsidRDefault="00352CF0" w:rsidP="00352CF0">
            <w:pPr>
              <w:rPr>
                <w:u w:val="single"/>
              </w:rPr>
            </w:pPr>
            <w:r w:rsidRPr="00B10583">
              <w:rPr>
                <w:u w:val="single"/>
              </w:rPr>
              <w:t>Music:</w:t>
            </w:r>
          </w:p>
          <w:p w:rsidR="00352CF0" w:rsidRPr="00B10583" w:rsidRDefault="00352CF0" w:rsidP="00352CF0">
            <w:pPr>
              <w:pStyle w:val="ListParagraph"/>
              <w:numPr>
                <w:ilvl w:val="0"/>
                <w:numId w:val="3"/>
              </w:numPr>
            </w:pPr>
            <w:r w:rsidRPr="00B10583">
              <w:t xml:space="preserve">Look up the </w:t>
            </w:r>
            <w:r>
              <w:t xml:space="preserve">song “Don’t stop Believing” by Journey. Rock out in the kitchen. This is one of my favourite songs. </w:t>
            </w:r>
          </w:p>
          <w:p w:rsidR="00CE2752" w:rsidRDefault="00CE2752" w:rsidP="00CE2752"/>
        </w:tc>
        <w:tc>
          <w:tcPr>
            <w:tcW w:w="3081" w:type="dxa"/>
          </w:tcPr>
          <w:p w:rsidR="00352CF0" w:rsidRPr="00380D56" w:rsidRDefault="00352CF0" w:rsidP="00352CF0">
            <w:pPr>
              <w:rPr>
                <w:u w:val="single"/>
              </w:rPr>
            </w:pPr>
            <w:r w:rsidRPr="00380D56">
              <w:rPr>
                <w:u w:val="single"/>
              </w:rPr>
              <w:t>Meditation:</w:t>
            </w:r>
          </w:p>
          <w:p w:rsidR="00352CF0" w:rsidRDefault="00352CF0" w:rsidP="00352CF0">
            <w:pPr>
              <w:pStyle w:val="ListParagraph"/>
              <w:numPr>
                <w:ilvl w:val="0"/>
                <w:numId w:val="3"/>
              </w:numPr>
            </w:pPr>
            <w:r>
              <w:t xml:space="preserve">The </w:t>
            </w:r>
            <w:proofErr w:type="spellStart"/>
            <w:r>
              <w:t>Gratitiude</w:t>
            </w:r>
            <w:proofErr w:type="spellEnd"/>
            <w:r>
              <w:t xml:space="preserve"> Tree – guided meditation. Look it up on You Tube</w:t>
            </w:r>
          </w:p>
          <w:p w:rsidR="00CE2752" w:rsidRDefault="00CE2752" w:rsidP="00CE2752"/>
        </w:tc>
      </w:tr>
      <w:tr w:rsidR="00CE2752" w:rsidTr="00CE2752">
        <w:tc>
          <w:tcPr>
            <w:tcW w:w="3080" w:type="dxa"/>
          </w:tcPr>
          <w:p w:rsidR="00CE2752" w:rsidRPr="00896AB5" w:rsidRDefault="00352CF0" w:rsidP="00CE2752">
            <w:pPr>
              <w:rPr>
                <w:u w:val="single"/>
              </w:rPr>
            </w:pPr>
            <w:r w:rsidRPr="00896AB5">
              <w:rPr>
                <w:u w:val="single"/>
              </w:rPr>
              <w:t>Art:</w:t>
            </w:r>
          </w:p>
          <w:p w:rsidR="00352CF0" w:rsidRDefault="00E1080C" w:rsidP="00352CF0">
            <w:pPr>
              <w:pStyle w:val="ListParagraph"/>
              <w:numPr>
                <w:ilvl w:val="0"/>
                <w:numId w:val="3"/>
              </w:numPr>
            </w:pPr>
            <w:r>
              <w:t>Find a picture at home like a flower or an animal. Cut it in half vertically. Stick it on a page and draw the other side yourself – this is symmetry.</w:t>
            </w:r>
          </w:p>
        </w:tc>
        <w:tc>
          <w:tcPr>
            <w:tcW w:w="3081" w:type="dxa"/>
          </w:tcPr>
          <w:p w:rsidR="00CE2752" w:rsidRDefault="00896AB5" w:rsidP="00CE2752">
            <w:pPr>
              <w:rPr>
                <w:u w:val="single"/>
              </w:rPr>
            </w:pPr>
            <w:r w:rsidRPr="00896AB5">
              <w:rPr>
                <w:u w:val="single"/>
              </w:rPr>
              <w:t>SPHE</w:t>
            </w:r>
            <w:r>
              <w:rPr>
                <w:u w:val="single"/>
              </w:rPr>
              <w:t>:</w:t>
            </w:r>
          </w:p>
          <w:p w:rsidR="00896AB5" w:rsidRPr="00896AB5" w:rsidRDefault="00896AB5" w:rsidP="00896AB5">
            <w:pPr>
              <w:pStyle w:val="ListParagraph"/>
              <w:numPr>
                <w:ilvl w:val="0"/>
                <w:numId w:val="3"/>
              </w:numPr>
            </w:pPr>
            <w:r w:rsidRPr="00896AB5">
              <w:t xml:space="preserve">Continue </w:t>
            </w:r>
            <w:r>
              <w:t>with your Gratitude Jar</w:t>
            </w:r>
          </w:p>
        </w:tc>
        <w:tc>
          <w:tcPr>
            <w:tcW w:w="3081" w:type="dxa"/>
          </w:tcPr>
          <w:p w:rsidR="00CE2752" w:rsidRDefault="00896AB5" w:rsidP="00CE2752">
            <w:pPr>
              <w:rPr>
                <w:u w:val="single"/>
              </w:rPr>
            </w:pPr>
            <w:r w:rsidRPr="00896AB5">
              <w:rPr>
                <w:u w:val="single"/>
              </w:rPr>
              <w:t>Science</w:t>
            </w:r>
          </w:p>
          <w:p w:rsidR="00896AB5" w:rsidRPr="00896AB5" w:rsidRDefault="00896AB5" w:rsidP="00896AB5">
            <w:pPr>
              <w:pStyle w:val="ListParagraph"/>
              <w:numPr>
                <w:ilvl w:val="0"/>
                <w:numId w:val="3"/>
              </w:numPr>
            </w:pPr>
            <w:r>
              <w:t xml:space="preserve">Magic Ink. </w:t>
            </w:r>
            <w:r w:rsidRPr="00896AB5">
              <w:t>See the attached activity</w:t>
            </w:r>
            <w:r>
              <w:t>. If you use an iron it is better than a lamp</w:t>
            </w:r>
          </w:p>
        </w:tc>
      </w:tr>
    </w:tbl>
    <w:p w:rsidR="00CE2752" w:rsidRDefault="00CE2752" w:rsidP="00CE2752"/>
    <w:p w:rsidR="00CE2752" w:rsidRDefault="00CE2752" w:rsidP="00CE2752"/>
    <w:p w:rsidR="0053616F" w:rsidRDefault="00896AB5" w:rsidP="00896AB5">
      <w:r>
        <w:rPr>
          <w:noProof/>
          <w:lang w:eastAsia="en-IE"/>
        </w:rPr>
        <w:drawing>
          <wp:inline distT="0" distB="0" distL="0" distR="0">
            <wp:extent cx="5731510" cy="2862957"/>
            <wp:effectExtent l="19050" t="0" r="2540" b="0"/>
            <wp:docPr id="1" name="Picture 1" descr="http://www.murroens.ie/wp/wp-content/uploads/2020/04/90916048_3117246178310061_278737236136663449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4/90916048_3117246178310061_2787372361366634496_o.png"/>
                    <pic:cNvPicPr>
                      <a:picLocks noChangeAspect="1" noChangeArrowheads="1"/>
                    </pic:cNvPicPr>
                  </pic:nvPicPr>
                  <pic:blipFill>
                    <a:blip r:embed="rId12"/>
                    <a:srcRect/>
                    <a:stretch>
                      <a:fillRect/>
                    </a:stretch>
                  </pic:blipFill>
                  <pic:spPr bwMode="auto">
                    <a:xfrm>
                      <a:off x="0" y="0"/>
                      <a:ext cx="5731510" cy="2862957"/>
                    </a:xfrm>
                    <a:prstGeom prst="rect">
                      <a:avLst/>
                    </a:prstGeom>
                    <a:noFill/>
                    <a:ln w="9525">
                      <a:noFill/>
                      <a:miter lim="800000"/>
                      <a:headEnd/>
                      <a:tailEnd/>
                    </a:ln>
                  </pic:spPr>
                </pic:pic>
              </a:graphicData>
            </a:graphic>
          </wp:inline>
        </w:drawing>
      </w:r>
      <w:r w:rsidR="0053616F">
        <w:t xml:space="preserve"> </w:t>
      </w:r>
    </w:p>
    <w:p w:rsidR="00896AB5" w:rsidRPr="002E0888" w:rsidRDefault="00896AB5" w:rsidP="00896AB5">
      <w:pPr>
        <w:rPr>
          <w:u w:val="single"/>
        </w:rPr>
      </w:pPr>
      <w:r w:rsidRPr="002E0888">
        <w:rPr>
          <w:u w:val="single"/>
        </w:rPr>
        <w:t>STEM/ ICT:</w:t>
      </w:r>
    </w:p>
    <w:p w:rsidR="00896AB5" w:rsidRPr="00896AB5" w:rsidRDefault="00896AB5" w:rsidP="0053616F">
      <w:pPr>
        <w:pStyle w:val="ListParagraph"/>
        <w:numPr>
          <w:ilvl w:val="0"/>
          <w:numId w:val="2"/>
        </w:numPr>
      </w:pPr>
      <w:r>
        <w:t xml:space="preserve">Look up </w:t>
      </w:r>
      <w:hyperlink r:id="rId13"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p w:rsidR="0053616F" w:rsidRDefault="0053616F" w:rsidP="0053616F">
      <w:pPr>
        <w:rPr>
          <w:u w:val="single"/>
        </w:rPr>
      </w:pPr>
      <w:r w:rsidRPr="00525047">
        <w:rPr>
          <w:u w:val="single"/>
        </w:rPr>
        <w:t>RTE Home School Hub</w:t>
      </w:r>
    </w:p>
    <w:p w:rsidR="0053616F" w:rsidRPr="006B5EE7" w:rsidRDefault="0053616F" w:rsidP="0053616F">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53616F" w:rsidRDefault="0053616F" w:rsidP="0053616F">
      <w:pPr>
        <w:rPr>
          <w:u w:val="single"/>
        </w:rPr>
      </w:pPr>
      <w:r>
        <w:rPr>
          <w:u w:val="single"/>
        </w:rPr>
        <w:t>Scoilnet.ie</w:t>
      </w:r>
    </w:p>
    <w:p w:rsidR="0053616F" w:rsidRDefault="0053616F" w:rsidP="0053616F">
      <w:pPr>
        <w:pStyle w:val="NoSpacing"/>
        <w:numPr>
          <w:ilvl w:val="0"/>
          <w:numId w:val="3"/>
        </w:numPr>
      </w:pPr>
      <w:r>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53616F" w:rsidRPr="006B5EE7" w:rsidRDefault="0053616F" w:rsidP="0053616F">
      <w:pPr>
        <w:pStyle w:val="NoSpacing"/>
        <w:ind w:left="720"/>
      </w:pPr>
    </w:p>
    <w:p w:rsidR="009361A1" w:rsidRDefault="009361A1" w:rsidP="009361A1">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9361A1" w:rsidRDefault="009361A1" w:rsidP="009361A1">
      <w:pPr>
        <w:rPr>
          <w:u w:val="single"/>
        </w:rPr>
      </w:pPr>
      <w:r>
        <w:rPr>
          <w:u w:val="single"/>
        </w:rPr>
        <w:t xml:space="preserve">Take a look at gov.ie and the In This Together Section. It offers helpful advice and tips on maintaining mental wellbeing, staying connected and staying active. </w:t>
      </w:r>
    </w:p>
    <w:p w:rsidR="009361A1" w:rsidRPr="00525047" w:rsidRDefault="009361A1" w:rsidP="009361A1">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9361A1" w:rsidRDefault="009361A1" w:rsidP="009361A1">
      <w:r>
        <w:lastRenderedPageBreak/>
        <w:t xml:space="preserve">Remember that if you have any questions don’t hesitate to contact me and there is no pressure to do everything.  </w:t>
      </w:r>
    </w:p>
    <w:p w:rsidR="0053616F" w:rsidRDefault="0053616F" w:rsidP="0053616F"/>
    <w:p w:rsidR="0053616F" w:rsidRDefault="0053616F" w:rsidP="0053616F"/>
    <w:p w:rsidR="00BC0379" w:rsidRDefault="00BC0379"/>
    <w:sectPr w:rsidR="00BC0379"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5560EF"/>
    <w:multiLevelType w:val="hybridMultilevel"/>
    <w:tmpl w:val="9EDCD800"/>
    <w:lvl w:ilvl="0" w:tplc="920202F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94769A3"/>
    <w:multiLevelType w:val="hybridMultilevel"/>
    <w:tmpl w:val="FB4A13F2"/>
    <w:lvl w:ilvl="0" w:tplc="43600AE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0081337"/>
    <w:multiLevelType w:val="hybridMultilevel"/>
    <w:tmpl w:val="41A856AA"/>
    <w:lvl w:ilvl="0" w:tplc="649C2CE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2C767CC"/>
    <w:multiLevelType w:val="hybridMultilevel"/>
    <w:tmpl w:val="86724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45044F"/>
    <w:multiLevelType w:val="hybridMultilevel"/>
    <w:tmpl w:val="FD0C7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7B516B"/>
    <w:multiLevelType w:val="hybridMultilevel"/>
    <w:tmpl w:val="140ECC48"/>
    <w:lvl w:ilvl="0" w:tplc="884AEFB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3C77C66"/>
    <w:multiLevelType w:val="hybridMultilevel"/>
    <w:tmpl w:val="5C5CC0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3616F"/>
    <w:rsid w:val="000C4F82"/>
    <w:rsid w:val="000F63BC"/>
    <w:rsid w:val="00200AE3"/>
    <w:rsid w:val="002B273A"/>
    <w:rsid w:val="00322756"/>
    <w:rsid w:val="00327A83"/>
    <w:rsid w:val="00352CF0"/>
    <w:rsid w:val="00441CC4"/>
    <w:rsid w:val="0053616F"/>
    <w:rsid w:val="006A0AA7"/>
    <w:rsid w:val="006E19CC"/>
    <w:rsid w:val="00896AB5"/>
    <w:rsid w:val="009361A1"/>
    <w:rsid w:val="00963D0E"/>
    <w:rsid w:val="00AC699B"/>
    <w:rsid w:val="00AD2BB2"/>
    <w:rsid w:val="00B11EB2"/>
    <w:rsid w:val="00B27B34"/>
    <w:rsid w:val="00B45DC4"/>
    <w:rsid w:val="00B71038"/>
    <w:rsid w:val="00BC0379"/>
    <w:rsid w:val="00CE2752"/>
    <w:rsid w:val="00D61A77"/>
    <w:rsid w:val="00DB398A"/>
    <w:rsid w:val="00E1080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6F"/>
    <w:pPr>
      <w:ind w:left="720"/>
      <w:contextualSpacing/>
    </w:pPr>
  </w:style>
  <w:style w:type="table" w:styleId="TableGrid">
    <w:name w:val="Table Grid"/>
    <w:basedOn w:val="TableNormal"/>
    <w:uiPriority w:val="59"/>
    <w:rsid w:val="00536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3616F"/>
    <w:pPr>
      <w:spacing w:after="0" w:line="240" w:lineRule="auto"/>
    </w:pPr>
  </w:style>
  <w:style w:type="character" w:styleId="Hyperlink">
    <w:name w:val="Hyperlink"/>
    <w:basedOn w:val="DefaultParagraphFont"/>
    <w:uiPriority w:val="99"/>
    <w:semiHidden/>
    <w:unhideWhenUsed/>
    <w:rsid w:val="002B273A"/>
    <w:rPr>
      <w:color w:val="0000FF"/>
      <w:u w:val="single"/>
    </w:rPr>
  </w:style>
  <w:style w:type="character" w:styleId="FollowedHyperlink">
    <w:name w:val="FollowedHyperlink"/>
    <w:basedOn w:val="DefaultParagraphFont"/>
    <w:uiPriority w:val="99"/>
    <w:semiHidden/>
    <w:unhideWhenUsed/>
    <w:rsid w:val="00352CF0"/>
    <w:rPr>
      <w:color w:val="800080" w:themeColor="followedHyperlink"/>
      <w:u w:val="single"/>
    </w:rPr>
  </w:style>
  <w:style w:type="paragraph" w:styleId="BalloonText">
    <w:name w:val="Balloon Text"/>
    <w:basedOn w:val="Normal"/>
    <w:link w:val="BalloonTextChar"/>
    <w:uiPriority w:val="99"/>
    <w:semiHidden/>
    <w:unhideWhenUsed/>
    <w:rsid w:val="0089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zone.co.uk/count-and-understand/read-write-numbers/spot-100-square/" TargetMode="External"/><Relationship Id="rId13" Type="http://schemas.openxmlformats.org/officeDocument/2006/relationships/hyperlink" Target="https://www.codingireland.ie/WeeklyChallenge" TargetMode="External"/><Relationship Id="rId3" Type="http://schemas.openxmlformats.org/officeDocument/2006/relationships/settings" Target="settings.xml"/><Relationship Id="rId7" Type="http://schemas.openxmlformats.org/officeDocument/2006/relationships/hyperlink" Target="https://www.folensonline.i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hyperlink" Target="https://my.cjfallon.ie/dashboard/student-resources" TargetMode="External"/><Relationship Id="rId5" Type="http://schemas.openxmlformats.org/officeDocument/2006/relationships/hyperlink" Target="https://www.topmarks.co.uk/maths-games/hit-the-button" TargetMode="External"/><Relationship Id="rId15" Type="http://schemas.openxmlformats.org/officeDocument/2006/relationships/theme" Target="theme/theme1.xml"/><Relationship Id="rId10" Type="http://schemas.openxmlformats.org/officeDocument/2006/relationships/hyperlink" Target="https://www.folensonline.ie/" TargetMode="External"/><Relationship Id="rId4" Type="http://schemas.openxmlformats.org/officeDocument/2006/relationships/webSettings" Target="webSettings.xml"/><Relationship Id="rId9" Type="http://schemas.openxmlformats.org/officeDocument/2006/relationships/hyperlink" Target="https://www.crazygames.com/game/color-pixel-art-clas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4</cp:revision>
  <dcterms:created xsi:type="dcterms:W3CDTF">2020-05-10T09:05:00Z</dcterms:created>
  <dcterms:modified xsi:type="dcterms:W3CDTF">2020-05-10T13:48:00Z</dcterms:modified>
</cp:coreProperties>
</file>